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AEAB57" w14:textId="77777777" w:rsidR="00C80557" w:rsidRPr="00C80557" w:rsidRDefault="00C80557" w:rsidP="00C80557">
      <w:pPr>
        <w:spacing w:line="480" w:lineRule="auto"/>
        <w:rPr>
          <w:rFonts w:ascii="Times New Roman" w:hAnsi="Times New Roman" w:cs="Times New Roman"/>
          <w:sz w:val="24"/>
          <w:szCs w:val="24"/>
        </w:rPr>
      </w:pPr>
    </w:p>
    <w:p w14:paraId="0B28C4D3" w14:textId="77777777" w:rsidR="00C80557" w:rsidRPr="00C80557" w:rsidRDefault="00C80557" w:rsidP="00C80557">
      <w:pPr>
        <w:spacing w:line="480" w:lineRule="auto"/>
        <w:jc w:val="center"/>
        <w:rPr>
          <w:rFonts w:ascii="Times New Roman" w:hAnsi="Times New Roman" w:cs="Times New Roman"/>
          <w:sz w:val="24"/>
          <w:szCs w:val="24"/>
        </w:rPr>
      </w:pPr>
      <w:r w:rsidRPr="00C80557">
        <w:rPr>
          <w:rFonts w:ascii="Times New Roman" w:hAnsi="Times New Roman" w:cs="Times New Roman"/>
          <w:sz w:val="24"/>
          <w:szCs w:val="24"/>
        </w:rPr>
        <w:t>Author</w:t>
      </w:r>
    </w:p>
    <w:p w14:paraId="361394E4" w14:textId="77777777" w:rsidR="00C80557" w:rsidRPr="00C80557" w:rsidRDefault="00C80557" w:rsidP="00C80557">
      <w:pPr>
        <w:spacing w:line="480" w:lineRule="auto"/>
        <w:jc w:val="center"/>
        <w:rPr>
          <w:rFonts w:ascii="Times New Roman" w:hAnsi="Times New Roman" w:cs="Times New Roman"/>
          <w:sz w:val="24"/>
          <w:szCs w:val="24"/>
        </w:rPr>
      </w:pPr>
      <w:r w:rsidRPr="00C80557">
        <w:rPr>
          <w:rFonts w:ascii="Times New Roman" w:hAnsi="Times New Roman" w:cs="Times New Roman"/>
          <w:sz w:val="24"/>
          <w:szCs w:val="24"/>
        </w:rPr>
        <w:t>Institutional Affiliation</w:t>
      </w:r>
    </w:p>
    <w:p w14:paraId="2843B82F" w14:textId="77777777" w:rsidR="00C80557" w:rsidRPr="00C80557" w:rsidRDefault="00C80557" w:rsidP="00C80557">
      <w:pPr>
        <w:spacing w:line="480" w:lineRule="auto"/>
        <w:jc w:val="center"/>
        <w:rPr>
          <w:rFonts w:ascii="Times New Roman" w:hAnsi="Times New Roman" w:cs="Times New Roman"/>
          <w:sz w:val="24"/>
          <w:szCs w:val="24"/>
        </w:rPr>
      </w:pPr>
      <w:r w:rsidRPr="00C80557">
        <w:rPr>
          <w:rFonts w:ascii="Times New Roman" w:hAnsi="Times New Roman" w:cs="Times New Roman"/>
          <w:sz w:val="24"/>
          <w:szCs w:val="24"/>
        </w:rPr>
        <w:t>Instructor</w:t>
      </w:r>
    </w:p>
    <w:p w14:paraId="48FDB63F" w14:textId="77777777" w:rsidR="00C80557" w:rsidRPr="00C80557" w:rsidRDefault="00C80557" w:rsidP="00C80557">
      <w:pPr>
        <w:spacing w:line="480" w:lineRule="auto"/>
        <w:jc w:val="center"/>
        <w:rPr>
          <w:rFonts w:ascii="Times New Roman" w:hAnsi="Times New Roman" w:cs="Times New Roman"/>
          <w:sz w:val="24"/>
          <w:szCs w:val="24"/>
        </w:rPr>
      </w:pPr>
      <w:r w:rsidRPr="00C80557">
        <w:rPr>
          <w:rFonts w:ascii="Times New Roman" w:hAnsi="Times New Roman" w:cs="Times New Roman"/>
          <w:sz w:val="24"/>
          <w:szCs w:val="24"/>
        </w:rPr>
        <w:t>Course code</w:t>
      </w:r>
    </w:p>
    <w:p w14:paraId="48455A31" w14:textId="77777777" w:rsidR="00C80557" w:rsidRPr="00C80557" w:rsidRDefault="00C80557" w:rsidP="00C80557">
      <w:pPr>
        <w:spacing w:line="480" w:lineRule="auto"/>
        <w:jc w:val="center"/>
        <w:rPr>
          <w:rFonts w:ascii="Times New Roman" w:hAnsi="Times New Roman" w:cs="Times New Roman"/>
          <w:sz w:val="24"/>
          <w:szCs w:val="24"/>
        </w:rPr>
      </w:pPr>
      <w:r w:rsidRPr="00C80557">
        <w:rPr>
          <w:rFonts w:ascii="Times New Roman" w:hAnsi="Times New Roman" w:cs="Times New Roman"/>
          <w:sz w:val="24"/>
          <w:szCs w:val="24"/>
        </w:rPr>
        <w:t>Date of submission</w:t>
      </w:r>
    </w:p>
    <w:p w14:paraId="21A10EDF" w14:textId="77777777" w:rsidR="00C80557" w:rsidRPr="00C80557" w:rsidRDefault="00C80557" w:rsidP="00C80557">
      <w:pPr>
        <w:spacing w:line="480" w:lineRule="auto"/>
        <w:rPr>
          <w:rFonts w:ascii="Times New Roman" w:hAnsi="Times New Roman" w:cs="Times New Roman"/>
          <w:sz w:val="24"/>
          <w:szCs w:val="24"/>
        </w:rPr>
      </w:pPr>
    </w:p>
    <w:p w14:paraId="1435700D" w14:textId="77777777" w:rsidR="00C80557" w:rsidRPr="00C80557" w:rsidRDefault="00C80557" w:rsidP="00C80557">
      <w:pPr>
        <w:spacing w:line="480" w:lineRule="auto"/>
        <w:rPr>
          <w:rFonts w:ascii="Times New Roman" w:hAnsi="Times New Roman" w:cs="Times New Roman"/>
          <w:sz w:val="24"/>
          <w:szCs w:val="24"/>
        </w:rPr>
      </w:pPr>
    </w:p>
    <w:p w14:paraId="08B4700F" w14:textId="77777777" w:rsidR="00C80557" w:rsidRPr="00C80557" w:rsidRDefault="00C80557" w:rsidP="00C80557">
      <w:pPr>
        <w:spacing w:line="480" w:lineRule="auto"/>
        <w:rPr>
          <w:rFonts w:ascii="Times New Roman" w:hAnsi="Times New Roman" w:cs="Times New Roman"/>
          <w:sz w:val="24"/>
          <w:szCs w:val="24"/>
        </w:rPr>
      </w:pPr>
    </w:p>
    <w:p w14:paraId="427EDFEF" w14:textId="77777777" w:rsidR="00C80557" w:rsidRPr="00C80557" w:rsidRDefault="00C80557" w:rsidP="00C80557">
      <w:pPr>
        <w:spacing w:line="480" w:lineRule="auto"/>
        <w:rPr>
          <w:rFonts w:ascii="Times New Roman" w:hAnsi="Times New Roman" w:cs="Times New Roman"/>
          <w:sz w:val="24"/>
          <w:szCs w:val="24"/>
        </w:rPr>
      </w:pPr>
    </w:p>
    <w:p w14:paraId="78B468E1" w14:textId="77777777" w:rsidR="00C80557" w:rsidRPr="00C80557" w:rsidRDefault="00C80557" w:rsidP="00C80557">
      <w:pPr>
        <w:spacing w:line="480" w:lineRule="auto"/>
        <w:rPr>
          <w:rFonts w:ascii="Times New Roman" w:hAnsi="Times New Roman" w:cs="Times New Roman"/>
          <w:sz w:val="24"/>
          <w:szCs w:val="24"/>
        </w:rPr>
      </w:pPr>
    </w:p>
    <w:p w14:paraId="795F2B42" w14:textId="77777777" w:rsidR="00C80557" w:rsidRPr="00C80557" w:rsidRDefault="00C80557" w:rsidP="00C80557">
      <w:pPr>
        <w:spacing w:line="480" w:lineRule="auto"/>
        <w:rPr>
          <w:rFonts w:ascii="Times New Roman" w:hAnsi="Times New Roman" w:cs="Times New Roman"/>
          <w:sz w:val="24"/>
          <w:szCs w:val="24"/>
        </w:rPr>
      </w:pPr>
    </w:p>
    <w:p w14:paraId="78811263" w14:textId="77777777" w:rsidR="00C80557" w:rsidRPr="00C80557" w:rsidRDefault="00C80557" w:rsidP="00C80557">
      <w:pPr>
        <w:spacing w:line="480" w:lineRule="auto"/>
        <w:rPr>
          <w:rFonts w:ascii="Times New Roman" w:hAnsi="Times New Roman" w:cs="Times New Roman"/>
          <w:sz w:val="24"/>
          <w:szCs w:val="24"/>
        </w:rPr>
      </w:pPr>
    </w:p>
    <w:p w14:paraId="6B6445A4" w14:textId="77777777" w:rsidR="00C80557" w:rsidRPr="00C80557" w:rsidRDefault="00C80557" w:rsidP="00C80557">
      <w:pPr>
        <w:spacing w:line="480" w:lineRule="auto"/>
        <w:rPr>
          <w:rFonts w:ascii="Times New Roman" w:hAnsi="Times New Roman" w:cs="Times New Roman"/>
          <w:sz w:val="24"/>
          <w:szCs w:val="24"/>
        </w:rPr>
      </w:pPr>
    </w:p>
    <w:p w14:paraId="5A9434EC" w14:textId="77777777" w:rsidR="00C80557" w:rsidRPr="00C80557" w:rsidRDefault="00C80557" w:rsidP="00C80557">
      <w:pPr>
        <w:spacing w:line="480" w:lineRule="auto"/>
        <w:rPr>
          <w:rFonts w:ascii="Times New Roman" w:hAnsi="Times New Roman" w:cs="Times New Roman"/>
          <w:sz w:val="24"/>
          <w:szCs w:val="24"/>
        </w:rPr>
      </w:pPr>
    </w:p>
    <w:p w14:paraId="7BE1AD62" w14:textId="77777777" w:rsidR="00C80557" w:rsidRPr="00C80557" w:rsidRDefault="00C80557" w:rsidP="00C80557">
      <w:pPr>
        <w:spacing w:line="480" w:lineRule="auto"/>
        <w:rPr>
          <w:rFonts w:ascii="Times New Roman" w:hAnsi="Times New Roman" w:cs="Times New Roman"/>
          <w:sz w:val="24"/>
          <w:szCs w:val="24"/>
        </w:rPr>
      </w:pPr>
    </w:p>
    <w:p w14:paraId="22CF4A1D" w14:textId="1709D319" w:rsidR="00C80557" w:rsidRDefault="00C80557" w:rsidP="00C80557">
      <w:pPr>
        <w:spacing w:line="480" w:lineRule="auto"/>
        <w:rPr>
          <w:rFonts w:ascii="Times New Roman" w:hAnsi="Times New Roman" w:cs="Times New Roman"/>
          <w:sz w:val="24"/>
          <w:szCs w:val="24"/>
        </w:rPr>
      </w:pPr>
    </w:p>
    <w:p w14:paraId="6EF43188" w14:textId="77777777" w:rsidR="00C80557" w:rsidRPr="00C80557" w:rsidRDefault="00C80557" w:rsidP="00C80557">
      <w:pPr>
        <w:spacing w:line="480" w:lineRule="auto"/>
        <w:rPr>
          <w:rFonts w:ascii="Times New Roman" w:hAnsi="Times New Roman" w:cs="Times New Roman"/>
          <w:sz w:val="24"/>
          <w:szCs w:val="24"/>
        </w:rPr>
      </w:pPr>
    </w:p>
    <w:p w14:paraId="2BD22CC1" w14:textId="114BC4F3" w:rsidR="00B174ED" w:rsidRPr="00C80557" w:rsidRDefault="001E4EC4" w:rsidP="00F03B99">
      <w:pPr>
        <w:spacing w:line="480" w:lineRule="auto"/>
        <w:jc w:val="center"/>
        <w:rPr>
          <w:rFonts w:ascii="Times New Roman" w:hAnsi="Times New Roman" w:cs="Times New Roman"/>
          <w:sz w:val="24"/>
          <w:szCs w:val="24"/>
        </w:rPr>
      </w:pPr>
      <w:r w:rsidRPr="00C80557">
        <w:rPr>
          <w:rFonts w:ascii="Times New Roman" w:hAnsi="Times New Roman" w:cs="Times New Roman"/>
          <w:sz w:val="24"/>
          <w:szCs w:val="24"/>
        </w:rPr>
        <w:lastRenderedPageBreak/>
        <w:t>Introduction.</w:t>
      </w:r>
    </w:p>
    <w:p w14:paraId="05583FA7" w14:textId="23D00E6E" w:rsidR="00B174ED" w:rsidRPr="00C80557" w:rsidRDefault="001E4EC4" w:rsidP="00C80557">
      <w:pPr>
        <w:spacing w:line="480" w:lineRule="auto"/>
        <w:rPr>
          <w:rFonts w:ascii="Times New Roman" w:hAnsi="Times New Roman" w:cs="Times New Roman"/>
          <w:sz w:val="24"/>
          <w:szCs w:val="24"/>
        </w:rPr>
      </w:pPr>
      <w:r w:rsidRPr="00C80557">
        <w:rPr>
          <w:rFonts w:ascii="Times New Roman" w:hAnsi="Times New Roman" w:cs="Times New Roman"/>
          <w:sz w:val="24"/>
          <w:szCs w:val="24"/>
        </w:rPr>
        <w:t xml:space="preserve">I will be presenting a new brand of </w:t>
      </w:r>
      <w:r w:rsidR="00EB738A" w:rsidRPr="00C80557">
        <w:rPr>
          <w:rFonts w:ascii="Times New Roman" w:hAnsi="Times New Roman" w:cs="Times New Roman"/>
          <w:sz w:val="24"/>
          <w:szCs w:val="24"/>
        </w:rPr>
        <w:t xml:space="preserve">coffee known as Canila. This product is differentiated mainly in the convenience of consumption because it is </w:t>
      </w:r>
      <w:r w:rsidR="00756D68" w:rsidRPr="00C80557">
        <w:rPr>
          <w:rFonts w:ascii="Times New Roman" w:hAnsi="Times New Roman" w:cs="Times New Roman"/>
          <w:sz w:val="24"/>
          <w:szCs w:val="24"/>
        </w:rPr>
        <w:t>in strawberry flavor. It is packaged in</w:t>
      </w:r>
      <w:r w:rsidR="00EB738A" w:rsidRPr="00C80557">
        <w:rPr>
          <w:rFonts w:ascii="Times New Roman" w:hAnsi="Times New Roman" w:cs="Times New Roman"/>
          <w:sz w:val="24"/>
          <w:szCs w:val="24"/>
        </w:rPr>
        <w:t xml:space="preserve"> smaller quantities, unlike the common coffee that has to be consumed in drinks.  </w:t>
      </w:r>
    </w:p>
    <w:p w14:paraId="067495D5" w14:textId="651ABD88" w:rsidR="00EB738A" w:rsidRPr="00C80557" w:rsidRDefault="001E4EC4" w:rsidP="00F03B99">
      <w:pPr>
        <w:spacing w:line="480" w:lineRule="auto"/>
        <w:jc w:val="center"/>
        <w:rPr>
          <w:rFonts w:ascii="Times New Roman" w:hAnsi="Times New Roman" w:cs="Times New Roman"/>
          <w:sz w:val="24"/>
          <w:szCs w:val="24"/>
        </w:rPr>
      </w:pPr>
      <w:r w:rsidRPr="00C80557">
        <w:rPr>
          <w:rFonts w:ascii="Times New Roman" w:hAnsi="Times New Roman" w:cs="Times New Roman"/>
          <w:sz w:val="24"/>
          <w:szCs w:val="24"/>
        </w:rPr>
        <w:t>Consumer trends.</w:t>
      </w:r>
    </w:p>
    <w:p w14:paraId="45BFC199" w14:textId="17AA9CFD" w:rsidR="00EB738A" w:rsidRPr="00C80557" w:rsidRDefault="001E4EC4" w:rsidP="00C80557">
      <w:pPr>
        <w:spacing w:line="480" w:lineRule="auto"/>
        <w:rPr>
          <w:rFonts w:ascii="Times New Roman" w:hAnsi="Times New Roman" w:cs="Times New Roman"/>
          <w:sz w:val="24"/>
          <w:szCs w:val="24"/>
        </w:rPr>
      </w:pPr>
      <w:r w:rsidRPr="00C80557">
        <w:rPr>
          <w:rFonts w:ascii="Times New Roman" w:hAnsi="Times New Roman" w:cs="Times New Roman"/>
          <w:sz w:val="24"/>
          <w:szCs w:val="24"/>
        </w:rPr>
        <w:t xml:space="preserve">U.S consumers have, in recent days, shown increased interest in consuming products that contain caffeine, which is largely obtained from coffee. However, the </w:t>
      </w:r>
      <w:r w:rsidR="002333CA" w:rsidRPr="00C80557">
        <w:rPr>
          <w:rFonts w:ascii="Times New Roman" w:hAnsi="Times New Roman" w:cs="Times New Roman"/>
          <w:sz w:val="24"/>
          <w:szCs w:val="24"/>
        </w:rPr>
        <w:t>increased health risks associated with</w:t>
      </w:r>
      <w:r w:rsidRPr="00C80557">
        <w:rPr>
          <w:rFonts w:ascii="Times New Roman" w:hAnsi="Times New Roman" w:cs="Times New Roman"/>
          <w:sz w:val="24"/>
          <w:szCs w:val="24"/>
        </w:rPr>
        <w:t xml:space="preserve"> coffee consum</w:t>
      </w:r>
      <w:r w:rsidR="002333CA" w:rsidRPr="00C80557">
        <w:rPr>
          <w:rFonts w:ascii="Times New Roman" w:hAnsi="Times New Roman" w:cs="Times New Roman"/>
          <w:sz w:val="24"/>
          <w:szCs w:val="24"/>
        </w:rPr>
        <w:t xml:space="preserve">ption </w:t>
      </w:r>
      <w:r w:rsidRPr="00C80557">
        <w:rPr>
          <w:rFonts w:ascii="Times New Roman" w:hAnsi="Times New Roman" w:cs="Times New Roman"/>
          <w:sz w:val="24"/>
          <w:szCs w:val="24"/>
        </w:rPr>
        <w:t>have discouraged some potential users from becoming regular users</w:t>
      </w:r>
      <w:r w:rsidR="00756D68" w:rsidRPr="00C80557">
        <w:rPr>
          <w:rFonts w:ascii="Times New Roman" w:hAnsi="Times New Roman" w:cs="Times New Roman"/>
          <w:sz w:val="24"/>
          <w:szCs w:val="24"/>
        </w:rPr>
        <w:t>. People are now interested</w:t>
      </w:r>
      <w:r w:rsidR="002333CA" w:rsidRPr="00C80557">
        <w:rPr>
          <w:rFonts w:ascii="Times New Roman" w:hAnsi="Times New Roman" w:cs="Times New Roman"/>
          <w:sz w:val="24"/>
          <w:szCs w:val="24"/>
        </w:rPr>
        <w:t xml:space="preserve"> in products that can promote their health, not expose them to risk. A healthy way and product of coffee</w:t>
      </w:r>
      <w:r w:rsidR="00756D68" w:rsidRPr="00C80557">
        <w:rPr>
          <w:rFonts w:ascii="Times New Roman" w:hAnsi="Times New Roman" w:cs="Times New Roman"/>
          <w:sz w:val="24"/>
          <w:szCs w:val="24"/>
        </w:rPr>
        <w:t xml:space="preserve"> </w:t>
      </w:r>
      <w:r w:rsidR="002333CA" w:rsidRPr="00C80557">
        <w:rPr>
          <w:rFonts w:ascii="Times New Roman" w:hAnsi="Times New Roman" w:cs="Times New Roman"/>
          <w:sz w:val="24"/>
          <w:szCs w:val="24"/>
        </w:rPr>
        <w:t xml:space="preserve">are what I </w:t>
      </w:r>
      <w:r w:rsidR="00756D68" w:rsidRPr="00C80557">
        <w:rPr>
          <w:rFonts w:ascii="Times New Roman" w:hAnsi="Times New Roman" w:cs="Times New Roman"/>
          <w:sz w:val="24"/>
          <w:szCs w:val="24"/>
        </w:rPr>
        <w:t>seek to provide through Canila. The product offers the same amount that is available when it is consumed via a drink. Coffee is the beverage widely</w:t>
      </w:r>
      <w:r w:rsidR="002333CA" w:rsidRPr="00C80557">
        <w:rPr>
          <w:rFonts w:ascii="Times New Roman" w:hAnsi="Times New Roman" w:cs="Times New Roman"/>
          <w:sz w:val="24"/>
          <w:szCs w:val="24"/>
        </w:rPr>
        <w:t xml:space="preserve"> used in the world after water (Butt &amp; sultan, 2011).</w:t>
      </w:r>
      <w:r w:rsidR="00756D68" w:rsidRPr="00C80557">
        <w:rPr>
          <w:rFonts w:ascii="Times New Roman" w:hAnsi="Times New Roman" w:cs="Times New Roman"/>
          <w:sz w:val="24"/>
          <w:szCs w:val="24"/>
        </w:rPr>
        <w:t xml:space="preserve"> </w:t>
      </w:r>
      <w:r w:rsidR="002333CA" w:rsidRPr="00C80557">
        <w:rPr>
          <w:rFonts w:ascii="Times New Roman" w:hAnsi="Times New Roman" w:cs="Times New Roman"/>
          <w:sz w:val="24"/>
          <w:szCs w:val="24"/>
        </w:rPr>
        <w:t>To ensure that this consumption does not reduce, I seek to introduce Canila coffee, which contains aloe vera, which neutralizes its health risk besides the strawberry flavor.</w:t>
      </w:r>
    </w:p>
    <w:p w14:paraId="075541E6" w14:textId="70F79FEB" w:rsidR="002333CA" w:rsidRPr="00C80557" w:rsidRDefault="001E4EC4" w:rsidP="00F03B99">
      <w:pPr>
        <w:spacing w:line="480" w:lineRule="auto"/>
        <w:jc w:val="center"/>
        <w:rPr>
          <w:rFonts w:ascii="Times New Roman" w:hAnsi="Times New Roman" w:cs="Times New Roman"/>
          <w:sz w:val="24"/>
          <w:szCs w:val="24"/>
        </w:rPr>
      </w:pPr>
      <w:r w:rsidRPr="00C80557">
        <w:rPr>
          <w:rFonts w:ascii="Times New Roman" w:hAnsi="Times New Roman" w:cs="Times New Roman"/>
          <w:sz w:val="24"/>
          <w:szCs w:val="24"/>
        </w:rPr>
        <w:t>Industry analysis.</w:t>
      </w:r>
    </w:p>
    <w:p w14:paraId="55DF45BB" w14:textId="77777777" w:rsidR="004466FE" w:rsidRPr="00C80557" w:rsidRDefault="001E4EC4" w:rsidP="00C80557">
      <w:pPr>
        <w:spacing w:line="480" w:lineRule="auto"/>
        <w:rPr>
          <w:rFonts w:ascii="Times New Roman" w:hAnsi="Times New Roman" w:cs="Times New Roman"/>
          <w:sz w:val="24"/>
          <w:szCs w:val="24"/>
        </w:rPr>
      </w:pPr>
      <w:r w:rsidRPr="00C80557">
        <w:rPr>
          <w:rFonts w:ascii="Times New Roman" w:hAnsi="Times New Roman" w:cs="Times New Roman"/>
          <w:sz w:val="24"/>
          <w:szCs w:val="24"/>
        </w:rPr>
        <w:t>The coffee market in the U.S is expected to grow exponentially in the next five years and would reach 3.2 dollars by the end of 2021 (Jo &amp; Kim, 2017). The yearly growth is estimated to improve by 4 to 6 percent. However, this is threatened by the increased health awareness of the population in the country, and they now seek to change their unhealthy lifestyle. Therefore, the sales have dropped in the past two years, and the target annual growth rate has not been realized. Introducing a product that solves reduced consumption through this new brand will improve the sales, and the target growth rate could be achieved.</w:t>
      </w:r>
    </w:p>
    <w:p w14:paraId="2ACB4C21" w14:textId="2373B48D" w:rsidR="004466FE" w:rsidRPr="00C80557" w:rsidRDefault="001E4EC4" w:rsidP="00F03B99">
      <w:pPr>
        <w:spacing w:line="480" w:lineRule="auto"/>
        <w:jc w:val="center"/>
        <w:rPr>
          <w:rFonts w:ascii="Times New Roman" w:hAnsi="Times New Roman" w:cs="Times New Roman"/>
          <w:sz w:val="24"/>
          <w:szCs w:val="24"/>
        </w:rPr>
      </w:pPr>
      <w:r w:rsidRPr="00C80557">
        <w:rPr>
          <w:rFonts w:ascii="Times New Roman" w:hAnsi="Times New Roman" w:cs="Times New Roman"/>
          <w:sz w:val="24"/>
          <w:szCs w:val="24"/>
        </w:rPr>
        <w:lastRenderedPageBreak/>
        <w:t>Competitive analysis.</w:t>
      </w:r>
    </w:p>
    <w:p w14:paraId="28E25CAA" w14:textId="5A18A651" w:rsidR="003324D1" w:rsidRPr="00C80557" w:rsidRDefault="001E4EC4" w:rsidP="00C80557">
      <w:pPr>
        <w:spacing w:line="480" w:lineRule="auto"/>
        <w:rPr>
          <w:rFonts w:ascii="Times New Roman" w:hAnsi="Times New Roman" w:cs="Times New Roman"/>
          <w:sz w:val="24"/>
          <w:szCs w:val="24"/>
        </w:rPr>
      </w:pPr>
      <w:r w:rsidRPr="00C80557">
        <w:rPr>
          <w:rFonts w:ascii="Times New Roman" w:hAnsi="Times New Roman" w:cs="Times New Roman"/>
          <w:sz w:val="24"/>
          <w:szCs w:val="24"/>
        </w:rPr>
        <w:t>Starbucks coffee is leading the coffee market with all its shops recording the highest sales in the recent period</w:t>
      </w:r>
      <w:r w:rsidR="00E91AEF" w:rsidRPr="00C80557">
        <w:rPr>
          <w:rFonts w:ascii="Times New Roman" w:hAnsi="Times New Roman" w:cs="Times New Roman"/>
          <w:sz w:val="24"/>
          <w:szCs w:val="24"/>
        </w:rPr>
        <w:t xml:space="preserve"> (Butt &amp; Sultan, 2011). But there are still other upcoming brands that have a share in the market. The premium </w:t>
      </w:r>
      <w:r w:rsidR="006F1150" w:rsidRPr="00C80557">
        <w:rPr>
          <w:rFonts w:ascii="Times New Roman" w:hAnsi="Times New Roman" w:cs="Times New Roman"/>
          <w:sz w:val="24"/>
          <w:szCs w:val="24"/>
        </w:rPr>
        <w:t>brands have reported some growth in recent years, indicating that there is market availability. The Starbucks brand recorded a growth rate of 6.3% in the previous financial year and holds 48.3 % of the market. These brands are positioned on the provision of quality coffee products, and very few of them have different flavors or aloe vera to reduce the negative health impact. This means that with easy packaging options and health considerations, my brand will do well in competing with the rest of the products.</w:t>
      </w:r>
    </w:p>
    <w:p w14:paraId="17BDD417" w14:textId="1F7EBB7D" w:rsidR="002333CA" w:rsidRPr="00C80557" w:rsidRDefault="006F1150" w:rsidP="00F03B99">
      <w:pPr>
        <w:spacing w:line="480" w:lineRule="auto"/>
        <w:jc w:val="center"/>
        <w:rPr>
          <w:rFonts w:ascii="Times New Roman" w:hAnsi="Times New Roman" w:cs="Times New Roman"/>
          <w:sz w:val="24"/>
          <w:szCs w:val="24"/>
        </w:rPr>
      </w:pPr>
      <w:r w:rsidRPr="00C80557">
        <w:rPr>
          <w:rFonts w:ascii="Times New Roman" w:hAnsi="Times New Roman" w:cs="Times New Roman"/>
          <w:sz w:val="24"/>
          <w:szCs w:val="24"/>
        </w:rPr>
        <w:t>Positioning strategy for Canila.</w:t>
      </w:r>
    </w:p>
    <w:p w14:paraId="1E4BA60A" w14:textId="170E5EC8" w:rsidR="006F1150" w:rsidRPr="00C80557" w:rsidRDefault="001E4EC4" w:rsidP="00C80557">
      <w:pPr>
        <w:spacing w:line="480" w:lineRule="auto"/>
        <w:rPr>
          <w:rFonts w:ascii="Times New Roman" w:hAnsi="Times New Roman" w:cs="Times New Roman"/>
          <w:sz w:val="24"/>
          <w:szCs w:val="24"/>
        </w:rPr>
      </w:pPr>
      <w:r w:rsidRPr="00C80557">
        <w:rPr>
          <w:rFonts w:ascii="Times New Roman" w:hAnsi="Times New Roman" w:cs="Times New Roman"/>
          <w:sz w:val="24"/>
          <w:szCs w:val="24"/>
        </w:rPr>
        <w:t xml:space="preserve">The marketing idea that I intend to use is launching a coffee brand line that is flavored with strawberry to improve the customer experience, with aloe vera to boost the users' health and packaged conveniently and affordable in any market. Canila is a line </w:t>
      </w:r>
      <w:r w:rsidR="006A7C2B" w:rsidRPr="00C80557">
        <w:rPr>
          <w:rFonts w:ascii="Times New Roman" w:hAnsi="Times New Roman" w:cs="Times New Roman"/>
          <w:sz w:val="24"/>
          <w:szCs w:val="24"/>
        </w:rPr>
        <w:t>of the coffee brand that changes the traditional consumption of coffee and addresses coffee issues in the market. The functional benefit of the product is that it improves the customer experience and health at the same time, unlike other brands. It will be sold in sachets of 10 grams and jars beyond 50 grams. The following positioning statement summarizes the brand strategy.</w:t>
      </w:r>
    </w:p>
    <w:p w14:paraId="4A058620" w14:textId="16C2C671" w:rsidR="00C80557" w:rsidRDefault="00F03B99" w:rsidP="00C80557">
      <w:pPr>
        <w:spacing w:line="480" w:lineRule="auto"/>
        <w:rPr>
          <w:rFonts w:ascii="Times New Roman" w:hAnsi="Times New Roman" w:cs="Times New Roman"/>
          <w:sz w:val="24"/>
          <w:szCs w:val="24"/>
        </w:rPr>
      </w:pPr>
      <w:r w:rsidRPr="00C80557">
        <w:rPr>
          <w:rFonts w:ascii="Times New Roman" w:hAnsi="Times New Roman" w:cs="Times New Roman"/>
          <w:sz w:val="24"/>
          <w:szCs w:val="24"/>
        </w:rPr>
        <w:t>“</w:t>
      </w:r>
      <w:bookmarkStart w:id="0" w:name="_GoBack"/>
      <w:bookmarkEnd w:id="0"/>
      <w:r w:rsidRPr="00C80557">
        <w:rPr>
          <w:rFonts w:ascii="Times New Roman" w:hAnsi="Times New Roman" w:cs="Times New Roman"/>
          <w:sz w:val="24"/>
          <w:szCs w:val="24"/>
        </w:rPr>
        <w:t>For</w:t>
      </w:r>
      <w:r w:rsidR="001E4EC4" w:rsidRPr="00C80557">
        <w:rPr>
          <w:rFonts w:ascii="Times New Roman" w:hAnsi="Times New Roman" w:cs="Times New Roman"/>
          <w:sz w:val="24"/>
          <w:szCs w:val="24"/>
        </w:rPr>
        <w:t xml:space="preserve"> the health conscious coffee lovers who are looking for sweet and health coffee in the market, Canila is one of the coffee brands that will not only quench your thirst but also guarantee health afterwards. It is a blend of strawberry flavor and aloe vera which have health benefits. It is packaged conveniently for you.”</w:t>
      </w:r>
    </w:p>
    <w:p w14:paraId="19307406" w14:textId="77777777" w:rsidR="00C80557" w:rsidRDefault="00C80557" w:rsidP="00C80557">
      <w:pPr>
        <w:spacing w:line="480" w:lineRule="auto"/>
        <w:rPr>
          <w:rFonts w:ascii="Times New Roman" w:hAnsi="Times New Roman" w:cs="Times New Roman"/>
          <w:sz w:val="24"/>
          <w:szCs w:val="24"/>
        </w:rPr>
      </w:pPr>
    </w:p>
    <w:p w14:paraId="44EA4D26" w14:textId="11E99BAA" w:rsidR="00C80557" w:rsidRPr="00C80557" w:rsidRDefault="00C80557" w:rsidP="00C8055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ECA51A8" w14:textId="3137FACD" w:rsidR="002333CA" w:rsidRDefault="001E4EC4" w:rsidP="00C80557">
      <w:pPr>
        <w:spacing w:line="480" w:lineRule="auto"/>
        <w:ind w:left="720" w:hanging="720"/>
        <w:rPr>
          <w:rFonts w:ascii="Times New Roman" w:hAnsi="Times New Roman" w:cs="Times New Roman"/>
          <w:sz w:val="24"/>
          <w:szCs w:val="24"/>
        </w:rPr>
      </w:pPr>
      <w:r w:rsidRPr="00C80557">
        <w:rPr>
          <w:rFonts w:ascii="Times New Roman" w:hAnsi="Times New Roman" w:cs="Times New Roman"/>
          <w:sz w:val="24"/>
          <w:szCs w:val="24"/>
        </w:rPr>
        <w:t>Butt, M. S., &amp; Sultan, M. T. (2011). Coffee and its consumption: benefits and risks. </w:t>
      </w:r>
      <w:r w:rsidRPr="00C80557">
        <w:rPr>
          <w:rFonts w:ascii="Times New Roman" w:hAnsi="Times New Roman" w:cs="Times New Roman"/>
          <w:i/>
          <w:iCs/>
          <w:sz w:val="24"/>
          <w:szCs w:val="24"/>
        </w:rPr>
        <w:t>Critical reviews in food science and nutrition</w:t>
      </w:r>
      <w:r w:rsidRPr="00C80557">
        <w:rPr>
          <w:rFonts w:ascii="Times New Roman" w:hAnsi="Times New Roman" w:cs="Times New Roman"/>
          <w:sz w:val="24"/>
          <w:szCs w:val="24"/>
        </w:rPr>
        <w:t>, </w:t>
      </w:r>
      <w:r w:rsidRPr="00C80557">
        <w:rPr>
          <w:rFonts w:ascii="Times New Roman" w:hAnsi="Times New Roman" w:cs="Times New Roman"/>
          <w:i/>
          <w:iCs/>
          <w:sz w:val="24"/>
          <w:szCs w:val="24"/>
        </w:rPr>
        <w:t>51</w:t>
      </w:r>
      <w:r w:rsidRPr="00C80557">
        <w:rPr>
          <w:rFonts w:ascii="Times New Roman" w:hAnsi="Times New Roman" w:cs="Times New Roman"/>
          <w:sz w:val="24"/>
          <w:szCs w:val="24"/>
        </w:rPr>
        <w:t>(4), 363-373.</w:t>
      </w:r>
    </w:p>
    <w:p w14:paraId="4B9D4CA2" w14:textId="466C2A25" w:rsidR="00C80557" w:rsidRPr="00C80557" w:rsidRDefault="00C80557" w:rsidP="00C80557">
      <w:pPr>
        <w:spacing w:line="480" w:lineRule="auto"/>
        <w:ind w:left="720" w:hanging="720"/>
        <w:rPr>
          <w:rFonts w:ascii="Times New Roman" w:hAnsi="Times New Roman" w:cs="Times New Roman"/>
          <w:sz w:val="24"/>
          <w:szCs w:val="24"/>
        </w:rPr>
      </w:pPr>
      <w:r w:rsidRPr="00C80557">
        <w:rPr>
          <w:rFonts w:ascii="Times New Roman" w:hAnsi="Times New Roman" w:cs="Times New Roman"/>
          <w:sz w:val="24"/>
          <w:szCs w:val="24"/>
        </w:rPr>
        <w:t>Jo, A., &amp; Kim, H. S. (2017). A comparison of Starbucks between South Korea and USA through big data analysis. </w:t>
      </w:r>
      <w:r w:rsidRPr="00C80557">
        <w:rPr>
          <w:rFonts w:ascii="Times New Roman" w:hAnsi="Times New Roman" w:cs="Times New Roman"/>
          <w:i/>
          <w:iCs/>
          <w:sz w:val="24"/>
          <w:szCs w:val="24"/>
        </w:rPr>
        <w:t>Culinary science and hospitality research</w:t>
      </w:r>
      <w:r w:rsidRPr="00C80557">
        <w:rPr>
          <w:rFonts w:ascii="Times New Roman" w:hAnsi="Times New Roman" w:cs="Times New Roman"/>
          <w:sz w:val="24"/>
          <w:szCs w:val="24"/>
        </w:rPr>
        <w:t>, </w:t>
      </w:r>
      <w:r w:rsidRPr="00C80557">
        <w:rPr>
          <w:rFonts w:ascii="Times New Roman" w:hAnsi="Times New Roman" w:cs="Times New Roman"/>
          <w:i/>
          <w:iCs/>
          <w:sz w:val="24"/>
          <w:szCs w:val="24"/>
        </w:rPr>
        <w:t>23</w:t>
      </w:r>
      <w:r w:rsidRPr="00C80557">
        <w:rPr>
          <w:rFonts w:ascii="Times New Roman" w:hAnsi="Times New Roman" w:cs="Times New Roman"/>
          <w:sz w:val="24"/>
          <w:szCs w:val="24"/>
        </w:rPr>
        <w:t>(8), 195-205.</w:t>
      </w:r>
    </w:p>
    <w:sectPr w:rsidR="00C80557" w:rsidRPr="00C8055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2A0EFA" w14:textId="77777777" w:rsidR="007E40DD" w:rsidRDefault="007E40DD" w:rsidP="00C80557">
      <w:pPr>
        <w:spacing w:after="0" w:line="240" w:lineRule="auto"/>
      </w:pPr>
      <w:r>
        <w:separator/>
      </w:r>
    </w:p>
  </w:endnote>
  <w:endnote w:type="continuationSeparator" w:id="0">
    <w:p w14:paraId="3EBA2055" w14:textId="77777777" w:rsidR="007E40DD" w:rsidRDefault="007E40DD" w:rsidP="00C805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413144" w14:textId="77777777" w:rsidR="007E40DD" w:rsidRDefault="007E40DD" w:rsidP="00C80557">
      <w:pPr>
        <w:spacing w:after="0" w:line="240" w:lineRule="auto"/>
      </w:pPr>
      <w:r>
        <w:separator/>
      </w:r>
    </w:p>
  </w:footnote>
  <w:footnote w:type="continuationSeparator" w:id="0">
    <w:p w14:paraId="15C627C4" w14:textId="77777777" w:rsidR="007E40DD" w:rsidRDefault="007E40DD" w:rsidP="00C805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82694591"/>
      <w:docPartObj>
        <w:docPartGallery w:val="Page Numbers (Top of Page)"/>
        <w:docPartUnique/>
      </w:docPartObj>
    </w:sdtPr>
    <w:sdtEndPr>
      <w:rPr>
        <w:noProof/>
      </w:rPr>
    </w:sdtEndPr>
    <w:sdtContent>
      <w:p w14:paraId="1CFF5E09" w14:textId="3BC2F1C1" w:rsidR="00C80557" w:rsidRPr="00C80557" w:rsidRDefault="00C80557">
        <w:pPr>
          <w:pStyle w:val="Header"/>
          <w:jc w:val="right"/>
          <w:rPr>
            <w:rFonts w:ascii="Times New Roman" w:hAnsi="Times New Roman" w:cs="Times New Roman"/>
            <w:sz w:val="24"/>
            <w:szCs w:val="24"/>
          </w:rPr>
        </w:pPr>
        <w:r w:rsidRPr="00C80557">
          <w:rPr>
            <w:rFonts w:ascii="Times New Roman" w:hAnsi="Times New Roman" w:cs="Times New Roman"/>
            <w:sz w:val="24"/>
            <w:szCs w:val="24"/>
          </w:rPr>
          <w:fldChar w:fldCharType="begin"/>
        </w:r>
        <w:r w:rsidRPr="00C80557">
          <w:rPr>
            <w:rFonts w:ascii="Times New Roman" w:hAnsi="Times New Roman" w:cs="Times New Roman"/>
            <w:sz w:val="24"/>
            <w:szCs w:val="24"/>
          </w:rPr>
          <w:instrText xml:space="preserve"> PAGE   \* MERGEFORMAT </w:instrText>
        </w:r>
        <w:r w:rsidRPr="00C80557">
          <w:rPr>
            <w:rFonts w:ascii="Times New Roman" w:hAnsi="Times New Roman" w:cs="Times New Roman"/>
            <w:sz w:val="24"/>
            <w:szCs w:val="24"/>
          </w:rPr>
          <w:fldChar w:fldCharType="separate"/>
        </w:r>
        <w:r w:rsidR="00F03B99">
          <w:rPr>
            <w:rFonts w:ascii="Times New Roman" w:hAnsi="Times New Roman" w:cs="Times New Roman"/>
            <w:noProof/>
            <w:sz w:val="24"/>
            <w:szCs w:val="24"/>
          </w:rPr>
          <w:t>4</w:t>
        </w:r>
        <w:r w:rsidRPr="00C80557">
          <w:rPr>
            <w:rFonts w:ascii="Times New Roman" w:hAnsi="Times New Roman" w:cs="Times New Roman"/>
            <w:noProof/>
            <w:sz w:val="24"/>
            <w:szCs w:val="24"/>
          </w:rPr>
          <w:fldChar w:fldCharType="end"/>
        </w:r>
      </w:p>
    </w:sdtContent>
  </w:sdt>
  <w:p w14:paraId="29A4B86C" w14:textId="77777777" w:rsidR="00C80557" w:rsidRPr="00C80557" w:rsidRDefault="00C8055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4ED"/>
    <w:rsid w:val="0016698E"/>
    <w:rsid w:val="001E4EC4"/>
    <w:rsid w:val="002333CA"/>
    <w:rsid w:val="003324D1"/>
    <w:rsid w:val="004466FE"/>
    <w:rsid w:val="006A7C2B"/>
    <w:rsid w:val="006F1150"/>
    <w:rsid w:val="00756D68"/>
    <w:rsid w:val="007E40DD"/>
    <w:rsid w:val="00B174ED"/>
    <w:rsid w:val="00C80557"/>
    <w:rsid w:val="00E91AEF"/>
    <w:rsid w:val="00EB738A"/>
    <w:rsid w:val="00F03B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20718"/>
  <w15:chartTrackingRefBased/>
  <w15:docId w15:val="{F194A492-004C-4E57-8B66-77FA41603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05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0557"/>
  </w:style>
  <w:style w:type="paragraph" w:styleId="Footer">
    <w:name w:val="footer"/>
    <w:basedOn w:val="Normal"/>
    <w:link w:val="FooterChar"/>
    <w:uiPriority w:val="99"/>
    <w:unhideWhenUsed/>
    <w:rsid w:val="00C805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05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0834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584</Words>
  <Characters>3331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2020-10-15T08:40:00Z</dcterms:created>
  <dcterms:modified xsi:type="dcterms:W3CDTF">2020-10-15T08:40:00Z</dcterms:modified>
</cp:coreProperties>
</file>